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DD" w:rsidRPr="00B716DD" w:rsidRDefault="00B716DD" w:rsidP="00B716DD">
      <w:pPr>
        <w:shd w:val="clear" w:color="auto" w:fill="FFFFFF"/>
        <w:spacing w:before="150" w:after="105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0"/>
          <w:lang w:eastAsia="it-IT"/>
        </w:rPr>
      </w:pPr>
      <w:r w:rsidRPr="00B716DD">
        <w:rPr>
          <w:rFonts w:ascii="Arial" w:eastAsia="Times New Roman" w:hAnsi="Arial" w:cs="Arial"/>
          <w:b/>
          <w:bCs/>
          <w:color w:val="FF0000"/>
          <w:sz w:val="36"/>
          <w:szCs w:val="30"/>
          <w:lang w:eastAsia="it-IT"/>
        </w:rPr>
        <w:t>L'amore in perdita, senza calcoli, della vedova povera</w:t>
      </w:r>
    </w:p>
    <w:p w:rsidR="00B716DD" w:rsidRPr="00B716DD" w:rsidRDefault="00B716DD" w:rsidP="00B716DD">
      <w:pPr>
        <w:spacing w:after="0" w:line="240" w:lineRule="auto"/>
        <w:rPr>
          <w:rFonts w:ascii="Times New Roman" w:eastAsia="Times New Roman" w:hAnsi="Times New Roman" w:cs="Times New Roman"/>
          <w:color w:val="1122CC"/>
          <w:sz w:val="24"/>
          <w:szCs w:val="24"/>
          <w:shd w:val="clear" w:color="auto" w:fill="FFFFFF"/>
          <w:lang w:eastAsia="it-IT"/>
        </w:rPr>
      </w:pPr>
      <w:r w:rsidRPr="00B716D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16D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"javascript:void(0);" \o "Visualizza il brano intero" </w:instrText>
      </w:r>
      <w:r w:rsidRPr="00B716D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16DD" w:rsidRPr="00B716DD" w:rsidRDefault="00B716DD" w:rsidP="00B716D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716DD">
        <w:rPr>
          <w:rFonts w:ascii="Arial" w:eastAsia="Times New Roman" w:hAnsi="Arial" w:cs="Arial"/>
          <w:color w:val="1122CC"/>
          <w:sz w:val="24"/>
          <w:szCs w:val="20"/>
          <w:shd w:val="clear" w:color="auto" w:fill="FFFFFF"/>
          <w:lang w:eastAsia="it-IT"/>
        </w:rPr>
        <w:t> </w:t>
      </w:r>
      <w:r w:rsidRPr="00B716DD">
        <w:rPr>
          <w:rFonts w:ascii="Arial" w:eastAsia="Times New Roman" w:hAnsi="Arial" w:cs="Arial"/>
          <w:b/>
          <w:bCs/>
          <w:color w:val="1122CC"/>
          <w:sz w:val="24"/>
          <w:szCs w:val="20"/>
          <w:shd w:val="clear" w:color="auto" w:fill="FFFFFF"/>
          <w:lang w:eastAsia="it-IT"/>
        </w:rPr>
        <w:t>Mc 12,38-44</w:t>
      </w:r>
      <w:r w:rsidRPr="00B716DD">
        <w:rPr>
          <w:rFonts w:ascii="Times New Roman" w:eastAsia="Times New Roman" w:hAnsi="Times New Roman" w:cs="Times New Roman"/>
          <w:sz w:val="32"/>
          <w:szCs w:val="24"/>
          <w:lang w:eastAsia="it-IT"/>
        </w:rPr>
        <w:fldChar w:fldCharType="end"/>
      </w:r>
    </w:p>
    <w:p w:rsidR="00B716DD" w:rsidRPr="00B716DD" w:rsidRDefault="00B716DD" w:rsidP="00B716DD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002060"/>
          <w:sz w:val="40"/>
          <w:szCs w:val="24"/>
          <w:lang w:eastAsia="it-IT"/>
        </w:rPr>
      </w:pP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Il brano è costruito come una contrapposizione tra gli scribi, i teologi ufficiali potenti e temuti, e una donna senza nome, vedova e povera, senza difese e senza parole, che però detta la melodia del vivere, maestra di fede. </w:t>
      </w:r>
    </w:p>
    <w:p w:rsidR="00B716DD" w:rsidRPr="00B716DD" w:rsidRDefault="00B716DD" w:rsidP="00B716DD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002060"/>
          <w:sz w:val="40"/>
          <w:szCs w:val="24"/>
          <w:lang w:eastAsia="it-IT"/>
        </w:rPr>
      </w:pP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>Nella Bibbia, vedove, orfani e stranieri, compongono la triade dei senza difesa. E allora è Dio che interviene prendendo le loro difese, entrando negli interstizi del dolore.</w:t>
      </w:r>
    </w:p>
    <w:p w:rsidR="00B716DD" w:rsidRPr="00B716DD" w:rsidRDefault="00B716DD" w:rsidP="00B716DD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00B050"/>
          <w:sz w:val="40"/>
          <w:szCs w:val="24"/>
          <w:lang w:eastAsia="it-IT"/>
        </w:rPr>
      </w:pP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Gesù ha sempre mostrato una predilezione particolare per le donne sole. Al tempio, questa maestra senza parole, che non ha titolo per insegnare, che ha solo la fede e la sapienza del vivere che sa di pane e di lacrime, raccolta tra le pieghe dolenti della vita, scalza dal pulpito i sacerdoti, dalla cattedra i teologi, per una lezione fondamentale: </w:t>
      </w:r>
      <w:r w:rsidRPr="00B716DD">
        <w:rPr>
          <w:rFonts w:ascii="Arial" w:eastAsia="Times New Roman" w:hAnsi="Arial" w:cs="Arial"/>
          <w:color w:val="00B050"/>
          <w:sz w:val="40"/>
          <w:szCs w:val="24"/>
          <w:lang w:eastAsia="it-IT"/>
        </w:rPr>
        <w:t>abitare il mondo non secondo il criterio della quantità, ma del cuore.</w:t>
      </w:r>
    </w:p>
    <w:p w:rsidR="00B716DD" w:rsidRPr="00B716DD" w:rsidRDefault="00B716DD" w:rsidP="00B716DD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002060"/>
          <w:sz w:val="40"/>
          <w:szCs w:val="24"/>
          <w:lang w:eastAsia="it-IT"/>
        </w:rPr>
      </w:pP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Venuta una vedova, povera, gettò in offerta due spiccioli. Gesù se n'è accorto, unico; osserva e nota i </w:t>
      </w:r>
      <w:r w:rsidRPr="00B716DD">
        <w:rPr>
          <w:rFonts w:ascii="Arial" w:eastAsia="Times New Roman" w:hAnsi="Arial" w:cs="Arial"/>
          <w:color w:val="00B050"/>
          <w:sz w:val="40"/>
          <w:szCs w:val="24"/>
          <w:lang w:eastAsia="it-IT"/>
        </w:rPr>
        <w:t>due centesimi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: </w:t>
      </w:r>
      <w:r w:rsidRPr="00B716DD">
        <w:rPr>
          <w:rFonts w:ascii="Arial" w:eastAsia="Times New Roman" w:hAnsi="Arial" w:cs="Arial"/>
          <w:color w:val="00B050"/>
          <w:sz w:val="40"/>
          <w:szCs w:val="24"/>
          <w:lang w:eastAsia="it-IT"/>
        </w:rPr>
        <w:t>sono due, è importante notarlo, poteva tenersene uno e dare l'altro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. </w:t>
      </w:r>
      <w:r w:rsidRPr="00B716DD">
        <w:rPr>
          <w:rFonts w:ascii="Arial" w:eastAsia="Times New Roman" w:hAnsi="Arial" w:cs="Arial"/>
          <w:color w:val="00B050"/>
          <w:sz w:val="40"/>
          <w:szCs w:val="24"/>
          <w:lang w:eastAsia="it-IT"/>
        </w:rPr>
        <w:t xml:space="preserve">Gesù vede 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che la donna dà tutto, osserva il suo </w:t>
      </w:r>
      <w:r w:rsidRPr="00B716DD">
        <w:rPr>
          <w:rFonts w:ascii="Arial" w:eastAsia="Times New Roman" w:hAnsi="Arial" w:cs="Arial"/>
          <w:color w:val="00B050"/>
          <w:sz w:val="40"/>
          <w:szCs w:val="24"/>
          <w:lang w:eastAsia="it-IT"/>
        </w:rPr>
        <w:t>gesto totale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. Allora chiama a sé i discepoli, per un insegnamento non morale ma rivelativo. Accade qualcosa d'importante: </w:t>
      </w:r>
      <w:r w:rsidRPr="00B716DD">
        <w:rPr>
          <w:rFonts w:ascii="Arial" w:eastAsia="Times New Roman" w:hAnsi="Arial" w:cs="Arial"/>
          <w:color w:val="00B050"/>
          <w:sz w:val="40"/>
          <w:szCs w:val="24"/>
          <w:lang w:eastAsia="it-IT"/>
        </w:rPr>
        <w:t>Questa povera vedova ha gettato nel tesoro più di tutti gli altri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. </w:t>
      </w:r>
      <w:r w:rsidRPr="00B716DD">
        <w:rPr>
          <w:rFonts w:ascii="Arial" w:eastAsia="Times New Roman" w:hAnsi="Arial" w:cs="Arial"/>
          <w:color w:val="FF0000"/>
          <w:sz w:val="40"/>
          <w:szCs w:val="24"/>
          <w:lang w:eastAsia="it-IT"/>
        </w:rPr>
        <w:lastRenderedPageBreak/>
        <w:t xml:space="preserve">Lo stupore per quel gesto nasce dall'aver intuito un di più, uno scialo, uno </w:t>
      </w:r>
      <w:proofErr w:type="spellStart"/>
      <w:r w:rsidRPr="00B716DD">
        <w:rPr>
          <w:rFonts w:ascii="Arial" w:eastAsia="Times New Roman" w:hAnsi="Arial" w:cs="Arial"/>
          <w:color w:val="FF0000"/>
          <w:sz w:val="40"/>
          <w:szCs w:val="24"/>
          <w:lang w:eastAsia="it-IT"/>
        </w:rPr>
        <w:t>sciupìo</w:t>
      </w:r>
      <w:proofErr w:type="spellEnd"/>
      <w:r w:rsidRPr="00B716DD">
        <w:rPr>
          <w:rFonts w:ascii="Arial" w:eastAsia="Times New Roman" w:hAnsi="Arial" w:cs="Arial"/>
          <w:color w:val="FF0000"/>
          <w:sz w:val="40"/>
          <w:szCs w:val="24"/>
          <w:lang w:eastAsia="it-IT"/>
        </w:rPr>
        <w:t xml:space="preserve"> di cuore, un eccesso che esce dal calcolo e dalla logica.</w:t>
      </w:r>
    </w:p>
    <w:p w:rsidR="00B716DD" w:rsidRPr="00B716DD" w:rsidRDefault="00B716DD" w:rsidP="00B716DD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002060"/>
          <w:sz w:val="40"/>
          <w:szCs w:val="24"/>
          <w:lang w:eastAsia="it-IT"/>
        </w:rPr>
      </w:pP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Lo stupore scombina il circolo della polemica, suggerendo che c'è anche dell'altro da guardare, molto altro oltre le ricche offerte dei ricchi. Lo sguardo di Gesù mette a fuoco i dettagli: </w:t>
      </w:r>
      <w:r w:rsidRPr="00B716DD">
        <w:rPr>
          <w:rFonts w:ascii="Arial" w:eastAsia="Times New Roman" w:hAnsi="Arial" w:cs="Arial"/>
          <w:color w:val="FF0000"/>
          <w:sz w:val="40"/>
          <w:szCs w:val="24"/>
          <w:lang w:eastAsia="it-IT"/>
        </w:rPr>
        <w:t>il divino si cela in un gesto di donna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, </w:t>
      </w:r>
      <w:r w:rsidRPr="00B716DD">
        <w:rPr>
          <w:rFonts w:ascii="Arial" w:eastAsia="Times New Roman" w:hAnsi="Arial" w:cs="Arial"/>
          <w:color w:val="FF0000"/>
          <w:sz w:val="40"/>
          <w:szCs w:val="24"/>
          <w:lang w:eastAsia="it-IT"/>
        </w:rPr>
        <w:t>l'annuncio si nasconde nel dettaglio di due centesimi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. Piccole cose che non annullano il duro scontro in atto, ma indicano la possibilità, la strada di </w:t>
      </w:r>
      <w:r w:rsidRPr="00B716DD">
        <w:rPr>
          <w:rFonts w:ascii="Arial" w:eastAsia="Times New Roman" w:hAnsi="Arial" w:cs="Arial"/>
          <w:color w:val="00B050"/>
          <w:sz w:val="40"/>
          <w:szCs w:val="24"/>
          <w:lang w:eastAsia="it-IT"/>
        </w:rPr>
        <w:t xml:space="preserve">una religione dove non tutto sia calcolo, che suggeriscono una possibilità: si può amare senza misura, amare per primi, amare in perdita, amare senza contraccambio. </w:t>
      </w:r>
      <w:r w:rsidRPr="00B716DD">
        <w:rPr>
          <w:rFonts w:ascii="Arial" w:eastAsia="Times New Roman" w:hAnsi="Arial" w:cs="Arial"/>
          <w:color w:val="FF0000"/>
          <w:sz w:val="40"/>
          <w:szCs w:val="24"/>
          <w:lang w:eastAsia="it-IT"/>
        </w:rPr>
        <w:t>Il Vangelo ama l'economia della piccolezza: non è la quantità che conta, ma l'investimento di vita che metti in ciò che fai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. </w:t>
      </w:r>
      <w:r w:rsidRPr="00B716DD">
        <w:rPr>
          <w:rFonts w:ascii="Arial" w:eastAsia="Times New Roman" w:hAnsi="Arial" w:cs="Arial"/>
          <w:color w:val="00B050"/>
          <w:sz w:val="40"/>
          <w:szCs w:val="24"/>
          <w:u w:val="single"/>
          <w:lang w:eastAsia="it-IT"/>
        </w:rPr>
        <w:t>Le parole originarie di Marco qui sono bellissime: gettò intera la sua vita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 xml:space="preserve">. Che risultati concreti portano i due centesimi della vedova? Nessun risultato, nessun effetto per le belle pietre e le grandi costruzioni del tempio. Ma quella donna </w:t>
      </w:r>
      <w:r w:rsidRPr="00B716DD">
        <w:rPr>
          <w:rFonts w:ascii="Arial" w:eastAsia="Times New Roman" w:hAnsi="Arial" w:cs="Arial"/>
          <w:color w:val="00B050"/>
          <w:sz w:val="40"/>
          <w:szCs w:val="24"/>
          <w:lang w:eastAsia="it-IT"/>
        </w:rPr>
        <w:t>ha messo in circuito nelle vene del mondo molto cuore e molta vita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>.</w:t>
      </w:r>
      <w:bookmarkStart w:id="0" w:name="_GoBack"/>
      <w:bookmarkEnd w:id="0"/>
    </w:p>
    <w:p w:rsidR="00B716DD" w:rsidRPr="00B716DD" w:rsidRDefault="00B716DD" w:rsidP="00B716DD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002060"/>
          <w:sz w:val="40"/>
          <w:szCs w:val="24"/>
          <w:lang w:eastAsia="it-IT"/>
        </w:rPr>
      </w:pPr>
      <w:r w:rsidRPr="00B716DD">
        <w:rPr>
          <w:rFonts w:ascii="Arial" w:eastAsia="Times New Roman" w:hAnsi="Arial" w:cs="Arial"/>
          <w:color w:val="FF0000"/>
          <w:sz w:val="40"/>
          <w:szCs w:val="24"/>
          <w:lang w:eastAsia="it-IT"/>
        </w:rPr>
        <w:t>La santità? Piccoli gesti pieni di cuore</w:t>
      </w:r>
      <w:r w:rsidRPr="00B716DD">
        <w:rPr>
          <w:rFonts w:ascii="Arial" w:eastAsia="Times New Roman" w:hAnsi="Arial" w:cs="Arial"/>
          <w:color w:val="002060"/>
          <w:sz w:val="40"/>
          <w:szCs w:val="24"/>
          <w:lang w:eastAsia="it-IT"/>
        </w:rPr>
        <w:t>. Ed è così, perché ogni gesto umano compiuto con tutto il cuore ci avvicina all'assoluto di Dio. Ogni atto umano "totale" contiene in sé e consegna qualcosa di divino.</w:t>
      </w:r>
    </w:p>
    <w:p w:rsidR="0027615A" w:rsidRDefault="0027615A"/>
    <w:sectPr w:rsidR="00276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DD"/>
    <w:rsid w:val="0027615A"/>
    <w:rsid w:val="00B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2018-11-09T16:47:00Z</dcterms:created>
  <dcterms:modified xsi:type="dcterms:W3CDTF">2018-11-09T16:55:00Z</dcterms:modified>
</cp:coreProperties>
</file>